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15" w:rsidRPr="00FE5415" w:rsidRDefault="00FE5415" w:rsidP="00FE5415">
      <w:pPr>
        <w:shd w:val="clear" w:color="auto" w:fill="FFFFFF"/>
        <w:spacing w:after="0" w:line="240" w:lineRule="auto"/>
        <w:ind w:left="150" w:right="600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FE5415">
        <w:rPr>
          <w:rFonts w:ascii="Arial" w:eastAsia="Times New Roman" w:hAnsi="Arial" w:cs="Arial"/>
          <w:color w:val="000000"/>
          <w:sz w:val="27"/>
          <w:szCs w:val="27"/>
        </w:rPr>
        <w:t>Челябинская область и Башкортостан определили направления развития межрегиональной агломерации</w:t>
      </w:r>
    </w:p>
    <w:p w:rsidR="00000000" w:rsidRDefault="00FE5415"/>
    <w:p w:rsidR="00FE5415" w:rsidRDefault="00FE541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 Челябинске прошла встреча представителей министерства экономического развития региона с коллегами из Башкортостана и экспертами, посвященная теме формирования агломераций. Участники совещания обсудили взаимодействие между городами двух регионов и наметили три направления сотрудничества в рамках Магнитогорской агломерации - транспорт, сельское хозяйство и туризм.</w:t>
      </w:r>
    </w:p>
    <w:p w:rsidR="00FE5415" w:rsidRDefault="00FE5415" w:rsidP="00FE5415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Создание межрегиональной агломерации выгодно для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территорий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 Челябинской области, так и Башкортостана, находящихся вблизи границы регионов, считают аналитики.</w:t>
      </w:r>
      <w:r>
        <w:rPr>
          <w:rStyle w:val="a4"/>
          <w:rFonts w:ascii="Tahoma" w:hAnsi="Tahoma" w:cs="Tahoma"/>
          <w:color w:val="000000"/>
          <w:sz w:val="20"/>
          <w:szCs w:val="20"/>
        </w:rPr>
        <w:t> «В восточных районах Башкортостана низкая плотность населения, они удалены от экономических центров республики. Эта местность имеет естественное тяготение к Магнитогорску и Оренбургу. Западные территории Челябинской области, напротив, тяготеют к Уфе. Наше предложение - выбрать единую стратегию для магнитогорской межрегиональной агломерации»</w:t>
      </w:r>
      <w:r>
        <w:rPr>
          <w:rFonts w:ascii="Tahoma" w:hAnsi="Tahoma" w:cs="Tahoma"/>
          <w:color w:val="000000"/>
          <w:sz w:val="20"/>
          <w:szCs w:val="20"/>
        </w:rPr>
        <w:t xml:space="preserve">, -  рассказала директор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инвестиционно-аналитического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агентств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а ООО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Соинвест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Solar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Investments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Анастасия Кузьминова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FE5415" w:rsidRDefault="00FE5415" w:rsidP="00FE5415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Также на встрече представители министерств обменялись опытом формирования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внутрирегиональных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агломераций. Работу в этом направлении минэкономразвития Челябинской области ведет с 2014 года.  Сегодня на территории региона создана челябинская агломерация. Создана, как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пилотный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проект при поддержке правительства России, горнозаводская агломерация «Горный Урал». Соглашение о создании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последней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было подписано 10 марта 2016 года. Общая численность населения городов, расположенных на ее территории, составляет 532 тыс. человек. В рамках агломерации планируется повышение привлекательности потребительских рынков, сохранение и преумножение человеческого капитала, создание центров технологических компетенций и запуск новых современных производств, повышение эффективности бюджетных инвестиций.</w:t>
      </w:r>
    </w:p>
    <w:p w:rsidR="00FE5415" w:rsidRDefault="00FE5415" w:rsidP="00FE5415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Кроме этого, на заседании обсуждались вопросы  реализации новой модели управления в государственном секторе, этапы разработки стратегии пространственного развития.</w:t>
      </w:r>
    </w:p>
    <w:p w:rsidR="00FE5415" w:rsidRDefault="00FE5415" w:rsidP="00FE5415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 «Формат нашей встречи несет в себе важные для двух территорий решения, это в первую очередь новое видение выгодного сотрудничества, обмен реализованных </w:t>
      </w:r>
      <w:proofErr w:type="gramStart"/>
      <w:r>
        <w:rPr>
          <w:rStyle w:val="a4"/>
          <w:rFonts w:ascii="Tahoma" w:hAnsi="Tahoma" w:cs="Tahoma"/>
          <w:color w:val="000000"/>
          <w:sz w:val="20"/>
          <w:szCs w:val="20"/>
        </w:rPr>
        <w:t>практик</w:t>
      </w:r>
      <w:proofErr w:type="gramEnd"/>
      <w:r>
        <w:rPr>
          <w:rStyle w:val="a4"/>
          <w:rFonts w:ascii="Tahoma" w:hAnsi="Tahoma" w:cs="Tahoma"/>
          <w:color w:val="000000"/>
          <w:sz w:val="20"/>
          <w:szCs w:val="20"/>
        </w:rPr>
        <w:t xml:space="preserve"> как на региональном, так и на муниципальном уровнях. Сегодня важно принимать совместные решения, работать над совместными проектами, которые будут положены в основу нашего плодотворного сотрудничества»</w:t>
      </w:r>
      <w:r>
        <w:rPr>
          <w:rFonts w:ascii="Tahoma" w:hAnsi="Tahoma" w:cs="Tahoma"/>
          <w:color w:val="000000"/>
          <w:sz w:val="20"/>
          <w:szCs w:val="20"/>
        </w:rPr>
        <w:t>, - отметила первый заместитель министра экономического развития Челябинской области </w:t>
      </w:r>
      <w:r>
        <w:rPr>
          <w:rStyle w:val="a5"/>
          <w:rFonts w:ascii="Tahoma" w:hAnsi="Tahoma" w:cs="Tahoma"/>
          <w:color w:val="000000"/>
          <w:sz w:val="20"/>
          <w:szCs w:val="20"/>
        </w:rPr>
        <w:t xml:space="preserve">Ирина 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Акбашева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FE5415" w:rsidRDefault="00FE5415" w:rsidP="00FE5415">
      <w:pPr>
        <w:pStyle w:val="a3"/>
        <w:shd w:val="clear" w:color="auto" w:fill="FFFFFF"/>
        <w:spacing w:before="0" w:beforeAutospacing="0" w:after="120" w:afterAutospacing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На совещании также присутствовали первый заместитель министра экономического развития Республики Башкортостан Лилия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Мазитова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руководитель аппарата Челябинской городской Думы Юрий Чанов, генеральный директор Агентства по социально-экономическому развитию агломерации Юрий Кузнецов, директор по развитию территорий  АНО «Центр кластерного развития»  Антон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Понькин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FE5415" w:rsidRDefault="00FE5415"/>
    <w:sectPr w:rsidR="00FE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415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4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5415"/>
    <w:rPr>
      <w:i/>
      <w:iCs/>
    </w:rPr>
  </w:style>
  <w:style w:type="character" w:styleId="a5">
    <w:name w:val="Strong"/>
    <w:basedOn w:val="a0"/>
    <w:uiPriority w:val="22"/>
    <w:qFormat/>
    <w:rsid w:val="00FE5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2018-02-27T07:04:00Z</dcterms:created>
  <dcterms:modified xsi:type="dcterms:W3CDTF">2018-02-27T07:05:00Z</dcterms:modified>
</cp:coreProperties>
</file>